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jc w:val="center"/>
      </w:pPr>
      <w:r>
        <w:rPr>
          <w:rFonts w:ascii="Calibri" w:cs="Calibri" w:eastAsia="Calibri" w:hAnsi="Calibri"/>
          <w:b/>
          <w:bCs/>
          <w:color w:val="062653"/>
          <w:sz w:val="32"/>
          <w:szCs w:val="32"/>
        </w:rPr>
        <w:t xml:space="preserve">Dr. Rich Guggenheim</w:t>
      </w:r>
    </w:p>
    <w:p>
      <w:pPr>
        <w:spacing w:after="480"/>
        <w:jc w:val="center"/>
      </w:pPr>
      <w:r>
        <w:rPr>
          <w:rFonts w:ascii="Calibri" w:cs="Calibri" w:eastAsia="Calibri" w:hAnsi="Calibri"/>
          <w:i/>
          <w:iCs/>
          <w:color w:val="555555"/>
          <w:sz w:val="22"/>
          <w:szCs w:val="22"/>
        </w:rPr>
        <w:t xml:space="preserve">Republican Candidate, Colorado State Senate District 25</w:t>
      </w:r>
    </w:p>
    <w:p>
      <w:pPr>
        <w:pBdr>
          <w:bottom w:val="single" w:color="C8A24C" w:sz="6" w:space="4"/>
        </w:pBdr>
        <w:spacing w:after="100" w:before="240"/>
      </w:pPr>
      <w:r>
        <w:rPr>
          <w:rFonts w:ascii="Calibri" w:cs="Calibri" w:eastAsia="Calibri" w:hAnsi="Calibri"/>
          <w:b/>
          <w:bCs/>
          <w:color w:val="062653"/>
          <w:sz w:val="24"/>
          <w:szCs w:val="24"/>
        </w:rPr>
        <w:t xml:space="preserve">Long Bio (400 words — for feature profiles and background research)</w:t>
      </w:r>
    </w:p>
    <w:p>
      <w:pPr>
        <w:spacing w:after="160" w:line="300"/>
      </w:pPr>
      <w:r>
        <w:rPr>
          <w:rFonts w:ascii="Calibri" w:cs="Calibri" w:eastAsia="Calibri" w:hAnsi="Calibri"/>
          <w:sz w:val="22"/>
          <w:szCs w:val="22"/>
        </w:rPr>
        <w:t xml:space="preserve">Dr. Rich Guggenheim is a Colorado native, an internationally recognized agricultural scientist, and the Republican candidate for Colorado State Senate District 25, which includes the communities of Broomfield, Northglenn, and Westminster. His career blends rigorous plant science with bold public advocacy and principled leadership on issues that affect Colorado families every day.</w:t>
      </w:r>
    </w:p>
    <w:p>
      <w:pPr>
        <w:spacing w:after="160" w:line="300"/>
      </w:pPr>
      <w:r>
        <w:rPr>
          <w:rFonts w:ascii="Calibri" w:cs="Calibri" w:eastAsia="Calibri" w:hAnsi="Calibri"/>
          <w:sz w:val="22"/>
          <w:szCs w:val="22"/>
        </w:rPr>
        <w:t xml:space="preserve">A peer-reviewed researcher with a doctorate in agricultural science, Rich has spent his professional career applying scientific rigor to complex problems. He brings that same evidence-based, outcomes-driven approach to public policy.</w:t>
      </w:r>
    </w:p>
    <w:p>
      <w:pPr>
        <w:spacing w:after="160" w:line="300"/>
      </w:pPr>
      <w:r>
        <w:rPr>
          <w:rFonts w:ascii="Calibri" w:cs="Calibri" w:eastAsia="Calibri" w:hAnsi="Calibri"/>
          <w:sz w:val="22"/>
          <w:szCs w:val="22"/>
        </w:rPr>
        <w:t xml:space="preserve">Rich has spent years shaping legislative strategy on protecting children and defending parental rights across multiple states. As a staunch defender of the First Amendment, he sued the Colorado state legislature, represented by the Institute for Free Speech, after being silenced during public testimony at the Capitol. He took on compelled speech and government censorship and won.</w:t>
      </w:r>
    </w:p>
    <w:p>
      <w:pPr>
        <w:spacing w:after="160" w:line="300"/>
      </w:pPr>
      <w:r>
        <w:rPr>
          <w:rFonts w:ascii="Calibri" w:cs="Calibri" w:eastAsia="Calibri" w:hAnsi="Calibri"/>
          <w:sz w:val="22"/>
          <w:szCs w:val="22"/>
        </w:rPr>
        <w:t xml:space="preserve">He has co-authored three amicus briefs in landmark U.S. Supreme Court cases, including the Skrmetti decision on protecting minors from irreversible medical interventions. All three cases resulted in victories. He has been invited to the White House to advise on protecting Title IX, and traveled to every county in Colorado as a leader of the Protect Kids Colorado ballot initiative.</w:t>
      </w:r>
    </w:p>
    <w:p>
      <w:pPr>
        <w:spacing w:after="160" w:line="300"/>
      </w:pPr>
      <w:r>
        <w:rPr>
          <w:rFonts w:ascii="Calibri" w:cs="Calibri" w:eastAsia="Calibri" w:hAnsi="Calibri"/>
          <w:sz w:val="22"/>
          <w:szCs w:val="22"/>
        </w:rPr>
        <w:t xml:space="preserve">In April 2026, Rich won the Republican assembly for Senate District 25 with 90.6 percent of the delegate vote, the strongest mandate of any SD25 candidate that cycle.</w:t>
      </w:r>
    </w:p>
    <w:p>
      <w:pPr>
        <w:spacing w:after="160" w:line="300"/>
      </w:pPr>
      <w:r>
        <w:rPr>
          <w:rFonts w:ascii="Calibri" w:cs="Calibri" w:eastAsia="Calibri" w:hAnsi="Calibri"/>
          <w:sz w:val="22"/>
          <w:szCs w:val="22"/>
        </w:rPr>
        <w:t xml:space="preserve">Rich's Colorado First platform centers on the issues that shape daily life across SD25: lower costs and a vigorous defense of the Taxpayer's Bill of Rights, parental rights and back-to-basics education, support for police and constitutional freedoms, an all-of-the-above energy strategy that protects high-paying jobs across Adams and Broomfield counties, attainable housing without destroying single-family suburbs, and accountability from RTD and CDOT before any new transportation taxes.</w:t>
      </w:r>
    </w:p>
    <w:p>
      <w:pPr>
        <w:spacing w:after="160" w:line="300"/>
      </w:pPr>
      <w:r>
        <w:rPr>
          <w:rFonts w:ascii="Calibri" w:cs="Calibri" w:eastAsia="Calibri" w:hAnsi="Calibri"/>
          <w:sz w:val="22"/>
          <w:szCs w:val="22"/>
        </w:rPr>
        <w:t xml:space="preserve">His message is direct: Colorado families work hard. It is time for their state government to stop taking so much of what they earn and start delivering real results. Rich is asking the voters of Senate District 25 to send a Senator to Denver who will fight for them, not for the special interests.</w:t>
      </w:r>
    </w:p>
    <w:p>
      <w:pPr>
        <w:spacing w:before="480"/>
        <w:jc w:val="center"/>
      </w:pPr>
      <w:r>
        <w:rPr>
          <w:rFonts w:ascii="Calibri" w:cs="Calibri" w:eastAsia="Calibri" w:hAnsi="Calibri"/>
          <w:i/>
          <w:iCs/>
          <w:color w:val="888888"/>
          <w:sz w:val="18"/>
          <w:szCs w:val="18"/>
        </w:rPr>
        <w:t xml:space="preserve">Approved press copy. Paid for by Rich for SD 25 Campaign. • richforsd25.com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0"/>
      <w:outlineLvl w:val="0"/>
    </w:pPr>
    <w:rPr>
      <w:rFonts w:ascii="Calibri" w:cs="Calibri" w:eastAsia="Calibri" w:hAnsi="Calibri"/>
      <w:b/>
      <w:bCs/>
      <w:color w:val="062653"/>
      <w:sz w:val="36"/>
      <w:szCs w:val="36"/>
    </w:rPr>
  </w:style>
  <w:style w:type="paragraph" w:styleId="Heading2">
    <w:name w:val="Heading 2"/>
    <w:basedOn w:val="Normal"/>
    <w:next w:val="Normal"/>
    <w:qFormat/>
    <w:pPr>
      <w:spacing w:after="80" w:before="240"/>
      <w:outlineLvl w:val="1"/>
    </w:pPr>
    <w:rPr>
      <w:rFonts w:ascii="Calibri" w:cs="Calibri" w:eastAsia="Calibri" w:hAnsi="Calibri"/>
      <w:b/>
      <w:bCs/>
      <w:color w:val="06265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2026-06-19T00:33:34.183Z</dcterms:created>
  <dcterms:modified xsi:type="dcterms:W3CDTF">2026-06-19T00:33:34.183Z</dcterms:modified>
</cp:coreProperties>
</file>

<file path=docProps/custom.xml><?xml version="1.0" encoding="utf-8"?>
<Properties xmlns="http://schemas.openxmlformats.org/officeDocument/2006/custom-properties" xmlns:vt="http://schemas.openxmlformats.org/officeDocument/2006/docPropsVTypes"/>
</file>